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700"/>
        <w:gridCol w:w="3695"/>
        <w:gridCol w:w="2325"/>
        <w:gridCol w:w="1644"/>
        <w:gridCol w:w="1559"/>
      </w:tblGrid>
      <w:tr w:rsidR="0072406A" w:rsidTr="00F373FB">
        <w:trPr>
          <w:trHeight w:val="300"/>
        </w:trPr>
        <w:tc>
          <w:tcPr>
            <w:tcW w:w="992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1.2.</w:t>
            </w:r>
          </w:p>
        </w:tc>
      </w:tr>
      <w:tr w:rsidR="0072406A" w:rsidTr="00F373FB">
        <w:trPr>
          <w:trHeight w:val="375"/>
        </w:trPr>
        <w:tc>
          <w:tcPr>
            <w:tcW w:w="992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Документы, предоставляемые индивидуальными предпринимателями</w:t>
            </w:r>
          </w:p>
        </w:tc>
      </w:tr>
      <w:tr w:rsidR="0072406A" w:rsidTr="00F373FB">
        <w:trPr>
          <w:trHeight w:val="375"/>
        </w:trPr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06A" w:rsidTr="00F373FB">
        <w:trPr>
          <w:trHeight w:val="55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п\п</w:t>
            </w:r>
          </w:p>
        </w:tc>
        <w:tc>
          <w:tcPr>
            <w:tcW w:w="369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Документ</w:t>
            </w:r>
          </w:p>
        </w:tc>
        <w:tc>
          <w:tcPr>
            <w:tcW w:w="2325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Форма представления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Основной пакет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Дополнительный пакет документов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личной подаче заявки) либо Заявление-анкета на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(при подаче заявки через платформу ЦП МСП)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№4 либо Приложение №4.1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факт внесения записи в ЕГРИП для физических лиц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(разворот паспорта) заверяется на отдельном листе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владельца паспорта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постановке на налоговый учет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Страницы паспорта (имеющие отметки) и страница паспорта семейное положение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153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Страховое свидетельство обязательного пенсионного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страхования,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Свидетельство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постановке на учет физического лица в налоговом органе или распечатанная страница из Личного кабинета налогоплательщика для физических лиц, содержащая сведения об ИНН или распечатанная страница с сайта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https://service.nalog.ru/inn.do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содержащая сведения об ИНН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34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Бухгалтерская (финансовая), налоговая, управленческая отчетность</w:t>
            </w:r>
          </w:p>
        </w:tc>
      </w:tr>
      <w:tr w:rsidR="0072406A" w:rsidTr="00F373FB">
        <w:trPr>
          <w:trHeight w:val="35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общей системы налогообложения</w:t>
            </w: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баланса за два последних завершенных финансовых года и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отчета о прибылях и убытках за два последних завершенных финансовых года и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№7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589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Книга учета доходов за последний завершенный финансовый год, и за текущий год с 1 января до месяца подачи заявления 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предоставление в электронном виде на электронную почту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 front-officerfpp@e-mordovia.ru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252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добавленную стоимость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бумажном носителе) на последнюю квартальную дату текущего года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27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Налоговая декларация по форме 3-НДФЛ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 за последний завершенный финансовый год 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204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При отсутствии в штате сотрудников – предоставляется справка из Социального Фонда РФ о том, что заявитель не является плательщиком страховых взносов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упрощенной системы налогообложения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баланса за два последних завершенных финансовых года и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962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отчета о прибылях и убытках за два последних завершенный финансовый год и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№7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313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243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учета доходов и расходов за последний завершенный финансовый год и за текущий год с 1 января до месяца подачи заявления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Возможно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предоставление в электронном виде на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электронную почту Фонда front-officerfpp@e-mordovia.ru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127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за предыдущий и текущий годы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204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отсутствии в штате сотрудников – предоставляется справка из Социального Фонда РФ о том, что заявитель не является плательщиком страховых взносов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230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9223" w:type="dxa"/>
            <w:gridSpan w:val="4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автоматизированной упрощенной системы налогообложения</w:t>
            </w:r>
          </w:p>
        </w:tc>
      </w:tr>
      <w:tr w:rsidR="0072406A" w:rsidTr="00F373FB">
        <w:trPr>
          <w:trHeight w:val="596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/>
        </w:tc>
        <w:tc>
          <w:tcPr>
            <w:tcW w:w="36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баланса за два последних завершенных финансовых года и на последнюю квартальную дату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A90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809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/>
        </w:tc>
        <w:tc>
          <w:tcPr>
            <w:tcW w:w="36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отчета о прибылях и убытках за два последних завершенный финансовый год и на последнюю квартальную дату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№7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A90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022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/>
        </w:tc>
        <w:tc>
          <w:tcPr>
            <w:tcW w:w="36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A90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204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/>
        </w:tc>
        <w:tc>
          <w:tcPr>
            <w:tcW w:w="36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прибыль за последний завершенный финансовый год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налогоплательщик был налоговым агентом или выплачивал дивиденды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A90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406A" w:rsidTr="00F373FB">
        <w:trPr>
          <w:trHeight w:val="204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/>
        </w:tc>
        <w:tc>
          <w:tcPr>
            <w:tcW w:w="36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по налогу на добавленную стоимость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бумажном носителе) на последнюю квартальную дату текущего года</w:t>
            </w:r>
          </w:p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налогоплательщик был налоговым агентом или выставлял счет-фактуру с НДС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/>
        </w:tc>
        <w:tc>
          <w:tcPr>
            <w:tcW w:w="16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A90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45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/>
        </w:tc>
        <w:tc>
          <w:tcPr>
            <w:tcW w:w="36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Подразделы 1.1. и 1.2 подраздела 1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 w:rsidRPr="00EF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отсутствии в штате сотрудников – предоставляется справка из Социального Фонда РФ о том, что заявитель не является плательщиком страховых взносов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/>
        </w:tc>
        <w:tc>
          <w:tcPr>
            <w:tcW w:w="16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</w:rPr>
            </w:pPr>
            <w:r w:rsidRPr="00EF4A90"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977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/>
        </w:tc>
        <w:tc>
          <w:tcPr>
            <w:tcW w:w="36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применении автоматизированной упрощенной системы налогообложения (по форме КНД 1120503)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(выданный не ранее чем за 30 календарных дней до даты подачи заявления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 предоставление </w:t>
            </w:r>
            <w:proofErr w:type="spell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либо в форме электронного документа в формате </w:t>
            </w:r>
            <w:proofErr w:type="spell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, подписанного электронной подписью ФНС России, которая визуализирована</w:t>
            </w:r>
          </w:p>
        </w:tc>
        <w:tc>
          <w:tcPr>
            <w:tcW w:w="16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A90">
              <w:rPr>
                <w:rFonts w:ascii="Times New Roman" w:eastAsia="Times New Roman" w:hAnsi="Times New Roman" w:cs="Times New Roman"/>
              </w:rPr>
              <w:lastRenderedPageBreak/>
              <w:t>+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</w:rPr>
            </w:pPr>
          </w:p>
        </w:tc>
      </w:tr>
      <w:tr w:rsidR="0072406A" w:rsidTr="00F373FB">
        <w:trPr>
          <w:trHeight w:val="130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/>
        </w:tc>
        <w:tc>
          <w:tcPr>
            <w:tcW w:w="3695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состоянии расчетов (доходах) по налогу, уплачиваемому в связи с применением автоматизированной упрощенной системы налогообложения (по форме КНД 1120504) за последние 12 месяцев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/>
        </w:tc>
        <w:tc>
          <w:tcPr>
            <w:tcW w:w="1644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4A90"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</w:rPr>
            </w:pPr>
          </w:p>
        </w:tc>
      </w:tr>
      <w:tr w:rsidR="0072406A" w:rsidTr="00F373FB">
        <w:trPr>
          <w:trHeight w:val="340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2.3.4.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 применении налогообложения в виде единого сельскохозяйственного налога, </w:t>
            </w:r>
          </w:p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патентной системы налогообложения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баланса за два последних завершенных финансовых года и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№6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Упрощенная форма отчета о прибылях и убытках за два последних завершенных финансовый год и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№7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Расшифровка статей Основные средства, Дебиторская и Кредиторская задолженность, кредитные обязательства на последнюю квартальную дату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№8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241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Книга учета доходов и расходов за последний завершенный финансовый год и за текущий год с 1 января до месяца подачи заявления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 w:rsidRPr="00EF4A90"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</w:t>
            </w:r>
            <w:proofErr w:type="gram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Возможно</w:t>
            </w:r>
            <w:proofErr w:type="gram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предоставление в электронном виде на электронную почту Фонда front-officerfpp@e-mordovia.ru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1275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Налоговая декларация за предыдущий и текущий годы с отметкой территориального подразделения ИФНС (либо: копия квитанции об отправке заказного письма с описью вложения/копия квитанции о приеме документа, копия протокола входного контроля документа и копия подтверждения отправки (подтверждение специализированного оператора связи) на бумажных носителях)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>
              <w:rPr>
                <w:rFonts w:ascii="Times New Roman" w:eastAsia="Times New Roman" w:hAnsi="Times New Roman" w:cs="Times New Roman"/>
                <w:i/>
                <w:iCs/>
                <w:strike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«Копия верна», подписи и печати (при наличии).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Патенты, полученные за последний завершенный и на текущий финансовый год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204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Титульный лист и Раздел 2 Формы ЕФС-1 (Единая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последний отчетный год и последний отчетный квартал</w:t>
            </w:r>
          </w:p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отсутствии в штате сотрудников – предоставляется справка из Социального Фонда РФ о том, что заявитель не является плательщиком страховых взносов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78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2.3.5.</w:t>
            </w:r>
          </w:p>
        </w:tc>
        <w:tc>
          <w:tcPr>
            <w:tcW w:w="9223" w:type="dxa"/>
            <w:gridSpan w:val="4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 применении налогообложения в виде «Налога на профессиональный доход»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факт внесения записи в Реестр налогоплательщиков налога на профессиональный доход (по форме КНД 1122035)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(выданный не ранее чем за 30 календарных дней до даты подачи заявления на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либо в форме электронного документа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подписанного электронной подписью ФНС России, которая визуализирована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 состоянии расчетов (доходах) по налогу на профессиональный доход (по форме КНД 1122036) за последние 12 месяцев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76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9223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Справка из налогового органа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открытых расчетных счетах</w:t>
            </w:r>
          </w:p>
        </w:tc>
        <w:tc>
          <w:tcPr>
            <w:tcW w:w="2325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(выданный не ранее чем за 30 календарных дней до даты подачи заявления на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либо в форме электронного документа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подписанного электронной подписью ФНС России, которая визуализирована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 оригинал справки, подписанный сотрудником МФЦ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4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(в случае наличия задолженности)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(по форме КНД 1160082)</w:t>
            </w:r>
          </w:p>
        </w:tc>
        <w:tc>
          <w:tcPr>
            <w:tcW w:w="2325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20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(по форме КНД 1120101)</w:t>
            </w:r>
          </w:p>
        </w:tc>
        <w:tc>
          <w:tcPr>
            <w:tcW w:w="2325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(выданный не ранее чем за 30 календарных дней до даты подачи заявления на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либо в форме электронного документа в формате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подписанного электронной подписью ФНС России, которая визуализирована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либо оригинал справки, подписанный сотрудником МФЦ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случае, если на дату заключения договора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прошло более 30 дней с момента получения, то представляется повторно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589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Выписка с расчетного счета о движении денежных средств по счету с указанием назначения платежа и контрагента за последние полные 12 месяцев до даты обращения в Фонд, в том числе полученная через Банк-клиент, 1С и пр.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*При отсутствии движения денежных средств по открытым счетам предоставляется оригинал справки в свободной форме с указанием информации об отсутствии движения по счету, подписанная заявителем и печатью (при наличии)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или копия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  <w:r w:rsidRPr="00EF4A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 предоставление в электронном виде на электронную почту Фонда front-officerfpp@e-mordovia.ru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785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по оборотам за предшествующие полные 12 месяцев и выписка о движении денежных средств за последние полные 12 месяцев с указанием назначения платежа и контрагента по личному счету, на который направляются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средства от предпринимательской деятельности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(предоставляется при отсутствии расчетного счета)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2295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Отзыв о деловой репутации заявителя от кредитных организаций и (или)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некредитных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финансовых организаций, в которых заявитель находится (находилось) на обслуживании или от контрагента, имеющего с ним деловые отношения (при наличии)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или копия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02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Технико-экономическое обоснование проекта 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СМСП,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обратившихся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предоставлением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размере до 500 000 (пятьсот тысяч) рублей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предоставление и получение информации в/из бюро кредитных историй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Согласие на обработку персональных данных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№9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Анкета клиента-индивидуального предпринимателя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№10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Справка об отсутствии/наличии задолженности по заработной плате перед персоналом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Оригинал, удостоверенный подписью и печатью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510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2.13.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Бизнес-план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начинающих субъектов МСП с даты регистрации которого прошло не более 12 месяцев)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№11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71"/>
        </w:trPr>
        <w:tc>
          <w:tcPr>
            <w:tcW w:w="70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2.14.</w:t>
            </w: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</w:rPr>
              <w:t>Заявление о соответствии вновь созданного юридического лица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</w:rPr>
              <w:t xml:space="preserve">условиям отнесения к субъектам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начинающих субъектов МСП с даты регистрации которого прошло не более 18 месяцев)</w:t>
            </w: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Приложение №12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+</w:t>
            </w:r>
          </w:p>
        </w:tc>
      </w:tr>
      <w:tr w:rsidR="0072406A" w:rsidTr="00F373FB">
        <w:trPr>
          <w:trHeight w:val="17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2.15.</w:t>
            </w:r>
          </w:p>
        </w:tc>
        <w:tc>
          <w:tcPr>
            <w:tcW w:w="36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При предоставлении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 рефинансирование (основного долга) банковских кредитов, полученных на цели, связанные с осуществлением предпринимательской деятельности: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На этапе предварительного рассмотрения Фондом заявления о предоставлении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справка из кредитной организации (банка-кредитора) об остатке задолженности, содержащая следующие сведения: текущий остаток задолженности по кредиту, процентам, штрафам, пени, количество допущенных просрочек внесения платежей по возврату кредита сроком более 3 (трех) дней и более 30 (тридцати) дней;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договоры перед кредитными организациями, по которым планируется погасить задолженность (полностью или в части);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документы, подтверждающие целевое использование рефинансируемого кредита.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При принятии решения Инвестиционным комитетом Фонда о предоставлении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заявитель не позднее даты заключения договора о рефинансировании кредита представляет в Фонд следующие документы: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справка из кредитной организации (банка-кредитора) с актуальным остатком задолженности (в случае проведения заявителем в период с даты подачи заявки до даты заключения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договора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ежемесячного платежа);</w:t>
            </w:r>
          </w:p>
        </w:tc>
        <w:tc>
          <w:tcPr>
            <w:tcW w:w="23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Оригинал для обозрения и копия.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Каждый лист документа заверяется на отдельном листе (при предоставлении сшитого многостраничного документа, он заверяется на обороте последнего листа в месте прошивки, с указанием количества листов) путем проставления надписи «Копия верна», подписи и печати (при наличии).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72406A" w:rsidTr="00F373FB">
        <w:trPr>
          <w:trHeight w:val="118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2.16.</w:t>
            </w:r>
          </w:p>
        </w:tc>
        <w:tc>
          <w:tcPr>
            <w:tcW w:w="36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Договор аренды или иной документ в отношении места осуществления предпринимательской деятельности (при наличии)</w:t>
            </w:r>
          </w:p>
        </w:tc>
        <w:tc>
          <w:tcPr>
            <w:tcW w:w="232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Копия </w:t>
            </w:r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Каждый лист документа заверяется на отдельном листе путем проставления </w:t>
            </w:r>
            <w:proofErr w:type="gramStart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>надписи</w:t>
            </w:r>
            <w:proofErr w:type="gramEnd"/>
            <w:r w:rsidRPr="00EF4A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«Копия верна», подписи и печати (при наличии).</w:t>
            </w:r>
          </w:p>
        </w:tc>
        <w:tc>
          <w:tcPr>
            <w:tcW w:w="1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06A" w:rsidRPr="00EF4A90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06A" w:rsidTr="00F373FB">
        <w:trPr>
          <w:trHeight w:val="300"/>
        </w:trPr>
        <w:tc>
          <w:tcPr>
            <w:tcW w:w="992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случае необходимости могут быть затребованы иные документы и информация, необходимые для полного анализа поданного заявления на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2406A" w:rsidTr="00F373FB">
        <w:trPr>
          <w:trHeight w:val="585"/>
        </w:trPr>
        <w:tc>
          <w:tcPr>
            <w:tcW w:w="992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Пакет документов, поданный на предоставление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возврату не подлежит. Документы, представляемые для предоставления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микрозайма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могут быть заверены специалистом Фонда, принявшим документы, при этом предоставляются оригиналы на обозрение специалиста Фонда.</w:t>
            </w:r>
          </w:p>
        </w:tc>
      </w:tr>
      <w:tr w:rsidR="0072406A" w:rsidTr="00F373FB">
        <w:trPr>
          <w:trHeight w:val="300"/>
        </w:trPr>
        <w:tc>
          <w:tcPr>
            <w:tcW w:w="7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06A" w:rsidTr="00F373FB">
        <w:trPr>
          <w:trHeight w:val="615"/>
        </w:trPr>
        <w:tc>
          <w:tcPr>
            <w:tcW w:w="992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2406A" w:rsidRDefault="0072406A" w:rsidP="00F3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случае повторного обращения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микрозаймом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(не позднее 6 мес.) при отсутствии изменений в документах, указанных в п.1.2, 1.3, 1.5, 1.7, 1.9. с момента последнего предоставления в Фонд, данные документы могут не предоставляться.</w:t>
            </w:r>
          </w:p>
        </w:tc>
      </w:tr>
    </w:tbl>
    <w:p w:rsidR="005665EB" w:rsidRDefault="005665EB" w:rsidP="0072406A">
      <w:bookmarkStart w:id="0" w:name="_GoBack"/>
      <w:bookmarkEnd w:id="0"/>
    </w:p>
    <w:sectPr w:rsidR="0056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6A"/>
    <w:rsid w:val="005665EB"/>
    <w:rsid w:val="007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5428B-DEC8-42F2-82B4-099118B1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2669</Words>
  <Characters>15215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Наталья Викторовна</dc:creator>
  <cp:keywords/>
  <dc:description/>
  <cp:lastModifiedBy>Фомина Наталья Викторовна</cp:lastModifiedBy>
  <cp:revision>1</cp:revision>
  <dcterms:created xsi:type="dcterms:W3CDTF">2026-01-14T06:56:00Z</dcterms:created>
  <dcterms:modified xsi:type="dcterms:W3CDTF">2026-01-14T06:57:00Z</dcterms:modified>
</cp:coreProperties>
</file>